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D8" w:rsidRPr="00A611D8" w:rsidRDefault="00A611D8" w:rsidP="008B2C77">
      <w:pPr>
        <w:spacing w:before="100" w:beforeAutospacing="1" w:after="100" w:afterAutospacing="1" w:line="240" w:lineRule="auto"/>
        <w:jc w:val="both"/>
        <w:rPr>
          <w:rFonts w:ascii="Verdana" w:eastAsia="Times New Roman" w:hAnsi="Verdana" w:cs="Times New Roman"/>
          <w:b/>
          <w:bCs/>
          <w:color w:val="000000" w:themeColor="text1"/>
          <w:sz w:val="27"/>
          <w:szCs w:val="27"/>
          <w:lang w:eastAsia="it-IT"/>
        </w:rPr>
      </w:pPr>
      <w:r w:rsidRPr="00A611D8">
        <w:rPr>
          <w:rFonts w:ascii="Verdana" w:eastAsia="Times New Roman" w:hAnsi="Verdana" w:cs="Times New Roman"/>
          <w:b/>
          <w:bCs/>
          <w:color w:val="000000" w:themeColor="text1"/>
          <w:sz w:val="27"/>
          <w:szCs w:val="27"/>
          <w:lang w:eastAsia="it-IT"/>
        </w:rPr>
        <w:t>Circ. 22 settembre 2011, n. 6/T</w:t>
      </w:r>
      <w:bookmarkStart w:id="0" w:name="1up"/>
      <w:r w:rsidRPr="008B2C77">
        <w:rPr>
          <w:rFonts w:ascii="Verdana" w:eastAsia="Times New Roman" w:hAnsi="Verdana" w:cs="Times New Roman"/>
          <w:b/>
          <w:bCs/>
          <w:color w:val="000000" w:themeColor="text1"/>
          <w:sz w:val="14"/>
          <w:vertAlign w:val="superscript"/>
          <w:lang w:eastAsia="it-IT"/>
        </w:rPr>
        <w:t>(1)</w:t>
      </w:r>
      <w:bookmarkEnd w:id="0"/>
    </w:p>
    <w:p w:rsidR="00A611D8" w:rsidRPr="00A611D8" w:rsidRDefault="00A611D8" w:rsidP="008B2C77">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b/>
          <w:bCs/>
          <w:color w:val="000000" w:themeColor="text1"/>
          <w:sz w:val="27"/>
          <w:szCs w:val="27"/>
          <w:lang w:eastAsia="it-IT"/>
        </w:rPr>
        <w:t>Articolo 7, commi 2-bis, 2-ter, 2-quater del</w:t>
      </w:r>
      <w:r w:rsidRPr="008B2C77">
        <w:rPr>
          <w:rFonts w:ascii="Verdana" w:eastAsia="Times New Roman" w:hAnsi="Verdana" w:cs="Times New Roman"/>
          <w:b/>
          <w:bCs/>
          <w:color w:val="000000" w:themeColor="text1"/>
          <w:sz w:val="27"/>
          <w:lang w:eastAsia="it-IT"/>
        </w:rPr>
        <w:t> </w:t>
      </w:r>
      <w:r w:rsidRPr="008B2C77">
        <w:rPr>
          <w:rFonts w:ascii="Verdana" w:eastAsia="Times New Roman" w:hAnsi="Verdana" w:cs="Times New Roman"/>
          <w:b/>
          <w:bCs/>
          <w:i/>
          <w:iCs/>
          <w:color w:val="000000" w:themeColor="text1"/>
          <w:sz w:val="27"/>
          <w:lang w:eastAsia="it-IT"/>
        </w:rPr>
        <w:t>D.L. 13 maggio 2011, n. 70</w:t>
      </w:r>
      <w:r w:rsidRPr="00A611D8">
        <w:rPr>
          <w:rFonts w:ascii="Verdana" w:eastAsia="Times New Roman" w:hAnsi="Verdana" w:cs="Times New Roman"/>
          <w:b/>
          <w:bCs/>
          <w:color w:val="000000" w:themeColor="text1"/>
          <w:sz w:val="27"/>
          <w:szCs w:val="27"/>
          <w:lang w:eastAsia="it-IT"/>
        </w:rPr>
        <w:t>, convertito, con modificazioni, dalla</w:t>
      </w:r>
      <w:r w:rsidRPr="008B2C77">
        <w:rPr>
          <w:rFonts w:ascii="Verdana" w:eastAsia="Times New Roman" w:hAnsi="Verdana" w:cs="Times New Roman"/>
          <w:b/>
          <w:bCs/>
          <w:color w:val="000000" w:themeColor="text1"/>
          <w:sz w:val="27"/>
          <w:lang w:eastAsia="it-IT"/>
        </w:rPr>
        <w:t> </w:t>
      </w:r>
      <w:r w:rsidRPr="008B2C77">
        <w:rPr>
          <w:rFonts w:ascii="Verdana" w:eastAsia="Times New Roman" w:hAnsi="Verdana" w:cs="Times New Roman"/>
          <w:b/>
          <w:bCs/>
          <w:i/>
          <w:iCs/>
          <w:color w:val="000000" w:themeColor="text1"/>
          <w:sz w:val="27"/>
          <w:lang w:eastAsia="it-IT"/>
        </w:rPr>
        <w:t>L. 12 luglio 2011, n. 106</w:t>
      </w:r>
      <w:r w:rsidRPr="00A611D8">
        <w:rPr>
          <w:rFonts w:ascii="Verdana" w:eastAsia="Times New Roman" w:hAnsi="Verdana" w:cs="Times New Roman"/>
          <w:b/>
          <w:bCs/>
          <w:color w:val="000000" w:themeColor="text1"/>
          <w:sz w:val="27"/>
          <w:szCs w:val="27"/>
          <w:lang w:eastAsia="it-IT"/>
        </w:rPr>
        <w:t>. Attribuzione delle categorie A/6 e D/10 ai fabbricati rurali. Prime indicazioni</w:t>
      </w:r>
      <w:bookmarkStart w:id="1" w:name="2up"/>
      <w:r w:rsidRPr="008B2C77">
        <w:rPr>
          <w:rFonts w:ascii="Verdana" w:eastAsia="Times New Roman" w:hAnsi="Verdana" w:cs="Times New Roman"/>
          <w:b/>
          <w:bCs/>
          <w:color w:val="000000" w:themeColor="text1"/>
          <w:sz w:val="14"/>
          <w:vertAlign w:val="superscript"/>
          <w:lang w:eastAsia="it-IT"/>
        </w:rPr>
        <w:t>(2)</w:t>
      </w:r>
      <w:bookmarkEnd w:id="1"/>
      <w:r w:rsidRPr="00A611D8">
        <w:rPr>
          <w:rFonts w:ascii="Verdana" w:eastAsia="Times New Roman" w:hAnsi="Verdana" w:cs="Times New Roman"/>
          <w:b/>
          <w:bCs/>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16"/>
          <w:szCs w:val="16"/>
          <w:lang w:eastAsia="it-IT"/>
        </w:rPr>
      </w:pPr>
      <w:bookmarkStart w:id="2" w:name="1"/>
      <w:r w:rsidRPr="008B2C77">
        <w:rPr>
          <w:rFonts w:ascii="Verdana" w:eastAsia="Times New Roman" w:hAnsi="Verdana" w:cs="Times New Roman"/>
          <w:color w:val="000000" w:themeColor="text1"/>
          <w:sz w:val="16"/>
          <w:szCs w:val="16"/>
          <w:lang w:eastAsia="it-IT"/>
        </w:rPr>
        <w:t>(1)</w:t>
      </w:r>
      <w:bookmarkEnd w:id="2"/>
      <w:r w:rsidRPr="008B2C77">
        <w:rPr>
          <w:rFonts w:ascii="Verdana" w:eastAsia="Times New Roman" w:hAnsi="Verdana" w:cs="Times New Roman"/>
          <w:color w:val="000000" w:themeColor="text1"/>
          <w:sz w:val="16"/>
          <w:szCs w:val="16"/>
          <w:lang w:eastAsia="it-IT"/>
        </w:rPr>
        <w:t> </w:t>
      </w:r>
      <w:r w:rsidRPr="00A611D8">
        <w:rPr>
          <w:rFonts w:ascii="Verdana" w:eastAsia="Times New Roman" w:hAnsi="Verdana" w:cs="Times New Roman"/>
          <w:color w:val="000000" w:themeColor="text1"/>
          <w:sz w:val="16"/>
          <w:szCs w:val="16"/>
          <w:lang w:eastAsia="it-IT"/>
        </w:rPr>
        <w:t>Emanata dall</w:t>
      </w:r>
      <w:r w:rsidR="008B2C77" w:rsidRPr="008B2C77">
        <w:rPr>
          <w:rFonts w:ascii="Verdana" w:eastAsia="Times New Roman" w:hAnsi="Verdana" w:cs="Times New Roman"/>
          <w:color w:val="000000" w:themeColor="text1"/>
          <w:sz w:val="16"/>
          <w:szCs w:val="16"/>
          <w:lang w:eastAsia="it-IT"/>
        </w:rPr>
        <w:t>’</w:t>
      </w:r>
      <w:r w:rsidRPr="00A611D8">
        <w:rPr>
          <w:rFonts w:ascii="Verdana" w:eastAsia="Times New Roman" w:hAnsi="Verdana" w:cs="Times New Roman"/>
          <w:color w:val="000000" w:themeColor="text1"/>
          <w:sz w:val="16"/>
          <w:szCs w:val="16"/>
          <w:lang w:eastAsia="it-IT"/>
        </w:rPr>
        <w:t>Agenzia del territorio, Direzione centrale catasto e cartografia.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16"/>
          <w:szCs w:val="16"/>
          <w:lang w:eastAsia="it-IT"/>
        </w:rPr>
      </w:pPr>
      <w:bookmarkStart w:id="3" w:name="2"/>
      <w:r w:rsidRPr="008B2C77">
        <w:rPr>
          <w:rFonts w:ascii="Verdana" w:eastAsia="Times New Roman" w:hAnsi="Verdana" w:cs="Times New Roman"/>
          <w:color w:val="000000" w:themeColor="text1"/>
          <w:sz w:val="16"/>
          <w:szCs w:val="16"/>
          <w:lang w:eastAsia="it-IT"/>
        </w:rPr>
        <w:t>(2)</w:t>
      </w:r>
      <w:bookmarkEnd w:id="3"/>
      <w:r w:rsidRPr="00A611D8">
        <w:rPr>
          <w:rFonts w:ascii="Verdana" w:eastAsia="Times New Roman" w:hAnsi="Verdana" w:cs="Times New Roman"/>
          <w:color w:val="000000" w:themeColor="text1"/>
          <w:sz w:val="16"/>
          <w:szCs w:val="16"/>
          <w:lang w:eastAsia="it-IT"/>
        </w:rPr>
        <w:t> Le disposizioni in oggetto sono da intendersi superate con le indicazioni contenute nella</w:t>
      </w:r>
      <w:r w:rsidRPr="008B2C77">
        <w:rPr>
          <w:rFonts w:ascii="Verdana" w:eastAsia="Times New Roman" w:hAnsi="Verdana" w:cs="Times New Roman"/>
          <w:color w:val="000000" w:themeColor="text1"/>
          <w:sz w:val="16"/>
          <w:szCs w:val="16"/>
          <w:lang w:eastAsia="it-IT"/>
        </w:rPr>
        <w:t> </w:t>
      </w:r>
      <w:r w:rsidRPr="008B2C77">
        <w:rPr>
          <w:rFonts w:ascii="Verdana" w:eastAsia="Times New Roman" w:hAnsi="Verdana" w:cs="Times New Roman"/>
          <w:i/>
          <w:iCs/>
          <w:color w:val="000000" w:themeColor="text1"/>
          <w:sz w:val="16"/>
          <w:szCs w:val="16"/>
          <w:lang w:eastAsia="it-IT"/>
        </w:rPr>
        <w:t>circolare 7 agosto 2012, n. 2/T</w:t>
      </w:r>
      <w:r w:rsidRPr="00A611D8">
        <w:rPr>
          <w:rFonts w:ascii="Verdana" w:eastAsia="Times New Roman" w:hAnsi="Verdana" w:cs="Times New Roman"/>
          <w:color w:val="000000" w:themeColor="text1"/>
          <w:sz w:val="16"/>
          <w:szCs w:val="16"/>
          <w:lang w:eastAsia="it-IT"/>
        </w:rPr>
        <w:t>, emanata dall</w:t>
      </w:r>
      <w:r w:rsidR="008B2C77" w:rsidRPr="008B2C77">
        <w:rPr>
          <w:rFonts w:ascii="Verdana" w:eastAsia="Times New Roman" w:hAnsi="Verdana" w:cs="Times New Roman"/>
          <w:color w:val="000000" w:themeColor="text1"/>
          <w:sz w:val="16"/>
          <w:szCs w:val="16"/>
          <w:lang w:eastAsia="it-IT"/>
        </w:rPr>
        <w:t>’</w:t>
      </w:r>
      <w:r w:rsidRPr="00A611D8">
        <w:rPr>
          <w:rFonts w:ascii="Verdana" w:eastAsia="Times New Roman" w:hAnsi="Verdana" w:cs="Times New Roman"/>
          <w:color w:val="000000" w:themeColor="text1"/>
          <w:sz w:val="16"/>
          <w:szCs w:val="16"/>
          <w:lang w:eastAsia="it-IT"/>
        </w:rPr>
        <w:t>Agenzia del territorio.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tbl>
      <w:tblPr>
        <w:tblW w:w="8565" w:type="dxa"/>
        <w:jc w:val="center"/>
        <w:tblCellSpacing w:w="0" w:type="dxa"/>
        <w:tblCellMar>
          <w:left w:w="0" w:type="dxa"/>
          <w:right w:w="0" w:type="dxa"/>
        </w:tblCellMar>
        <w:tblLook w:val="04A0"/>
      </w:tblPr>
      <w:tblGrid>
        <w:gridCol w:w="4170"/>
        <w:gridCol w:w="4395"/>
      </w:tblGrid>
      <w:tr w:rsidR="00A611D8" w:rsidRPr="00A611D8" w:rsidTr="00A611D8">
        <w:trPr>
          <w:tblCellSpacing w:w="0" w:type="dxa"/>
          <w:jc w:val="center"/>
        </w:trPr>
        <w:tc>
          <w:tcPr>
            <w:tcW w:w="0" w:type="auto"/>
            <w:tcMar>
              <w:top w:w="0" w:type="dxa"/>
              <w:left w:w="70" w:type="dxa"/>
              <w:bottom w:w="0" w:type="dxa"/>
              <w:right w:w="70" w:type="dxa"/>
            </w:tcMar>
            <w:hideMark/>
          </w:tcPr>
          <w:p w:rsidR="00A611D8" w:rsidRPr="00A611D8" w:rsidRDefault="00A611D8" w:rsidP="00A611D8">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A611D8">
              <w:rPr>
                <w:rFonts w:ascii="Times New Roman" w:eastAsia="Times New Roman" w:hAnsi="Times New Roman" w:cs="Times New Roman"/>
                <w:color w:val="000000" w:themeColor="text1"/>
                <w:sz w:val="17"/>
                <w:szCs w:val="17"/>
                <w:lang w:eastAsia="it-IT"/>
              </w:rPr>
              <w:t>Alle</w:t>
            </w:r>
          </w:p>
        </w:tc>
        <w:tc>
          <w:tcPr>
            <w:tcW w:w="0" w:type="auto"/>
            <w:tcMar>
              <w:top w:w="0" w:type="dxa"/>
              <w:left w:w="70" w:type="dxa"/>
              <w:bottom w:w="0" w:type="dxa"/>
              <w:right w:w="70" w:type="dxa"/>
            </w:tcMar>
            <w:hideMark/>
          </w:tcPr>
          <w:p w:rsidR="00A611D8" w:rsidRPr="00A611D8" w:rsidRDefault="00A611D8" w:rsidP="00A611D8">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A611D8">
              <w:rPr>
                <w:rFonts w:ascii="Times New Roman" w:eastAsia="Times New Roman" w:hAnsi="Times New Roman" w:cs="Times New Roman"/>
                <w:color w:val="000000" w:themeColor="text1"/>
                <w:sz w:val="17"/>
                <w:szCs w:val="17"/>
                <w:lang w:eastAsia="it-IT"/>
              </w:rPr>
              <w:t>Direzioni regionali</w:t>
            </w:r>
          </w:p>
        </w:tc>
      </w:tr>
      <w:tr w:rsidR="00A611D8" w:rsidRPr="00A611D8" w:rsidTr="00A611D8">
        <w:trPr>
          <w:tblCellSpacing w:w="0" w:type="dxa"/>
          <w:jc w:val="center"/>
        </w:trPr>
        <w:tc>
          <w:tcPr>
            <w:tcW w:w="0" w:type="auto"/>
            <w:tcMar>
              <w:top w:w="0" w:type="dxa"/>
              <w:left w:w="70" w:type="dxa"/>
              <w:bottom w:w="0" w:type="dxa"/>
              <w:right w:w="70" w:type="dxa"/>
            </w:tcMar>
            <w:hideMark/>
          </w:tcPr>
          <w:p w:rsidR="00A611D8" w:rsidRPr="00A611D8" w:rsidRDefault="00A611D8" w:rsidP="00A611D8">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A611D8">
              <w:rPr>
                <w:rFonts w:ascii="Times New Roman" w:eastAsia="Times New Roman" w:hAnsi="Times New Roman" w:cs="Times New Roman"/>
                <w:color w:val="000000" w:themeColor="text1"/>
                <w:sz w:val="17"/>
                <w:szCs w:val="17"/>
                <w:lang w:eastAsia="it-IT"/>
              </w:rPr>
              <w:t>Agli</w:t>
            </w:r>
          </w:p>
        </w:tc>
        <w:tc>
          <w:tcPr>
            <w:tcW w:w="0" w:type="auto"/>
            <w:tcMar>
              <w:top w:w="0" w:type="dxa"/>
              <w:left w:w="70" w:type="dxa"/>
              <w:bottom w:w="0" w:type="dxa"/>
              <w:right w:w="70" w:type="dxa"/>
            </w:tcMar>
            <w:hideMark/>
          </w:tcPr>
          <w:p w:rsidR="00A611D8" w:rsidRPr="00A611D8" w:rsidRDefault="00A611D8" w:rsidP="00A611D8">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A611D8">
              <w:rPr>
                <w:rFonts w:ascii="Times New Roman" w:eastAsia="Times New Roman" w:hAnsi="Times New Roman" w:cs="Times New Roman"/>
                <w:color w:val="000000" w:themeColor="text1"/>
                <w:sz w:val="17"/>
                <w:szCs w:val="17"/>
                <w:lang w:eastAsia="it-IT"/>
              </w:rPr>
              <w:t>Uffici provinciali</w:t>
            </w:r>
          </w:p>
        </w:tc>
      </w:tr>
      <w:tr w:rsidR="00A611D8" w:rsidRPr="00A611D8" w:rsidTr="00A611D8">
        <w:trPr>
          <w:tblCellSpacing w:w="0" w:type="dxa"/>
          <w:jc w:val="center"/>
        </w:trPr>
        <w:tc>
          <w:tcPr>
            <w:tcW w:w="4170" w:type="dxa"/>
            <w:vAlign w:val="center"/>
            <w:hideMark/>
          </w:tcPr>
          <w:p w:rsidR="00A611D8" w:rsidRPr="00A611D8" w:rsidRDefault="00A611D8" w:rsidP="00A611D8">
            <w:pPr>
              <w:spacing w:after="0" w:line="240" w:lineRule="auto"/>
              <w:rPr>
                <w:rFonts w:ascii="Times New Roman" w:eastAsia="Times New Roman" w:hAnsi="Times New Roman" w:cs="Times New Roman"/>
                <w:color w:val="000000" w:themeColor="text1"/>
                <w:sz w:val="17"/>
                <w:szCs w:val="17"/>
                <w:lang w:eastAsia="it-IT"/>
              </w:rPr>
            </w:pPr>
          </w:p>
        </w:tc>
        <w:tc>
          <w:tcPr>
            <w:tcW w:w="4395" w:type="dxa"/>
            <w:vAlign w:val="center"/>
            <w:hideMark/>
          </w:tcPr>
          <w:p w:rsidR="00A611D8" w:rsidRPr="00A611D8" w:rsidRDefault="00A611D8" w:rsidP="00A611D8">
            <w:pPr>
              <w:spacing w:after="0" w:line="240" w:lineRule="auto"/>
              <w:rPr>
                <w:rFonts w:ascii="Times New Roman" w:eastAsia="Times New Roman" w:hAnsi="Times New Roman" w:cs="Times New Roman"/>
                <w:color w:val="000000" w:themeColor="text1"/>
                <w:sz w:val="17"/>
                <w:szCs w:val="17"/>
                <w:lang w:eastAsia="it-IT"/>
              </w:rPr>
            </w:pPr>
          </w:p>
        </w:tc>
      </w:tr>
    </w:tbl>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1.</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Premessa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Con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articolo 7, commi 2-bis, 2-ter e 2-quater,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13 maggio 2011, n. 70</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[1], convertito, con modificazioni, dalla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L. 12 luglio 2011, n. 106</w:t>
      </w:r>
      <w:r w:rsidRPr="00A611D8">
        <w:rPr>
          <w:rFonts w:ascii="Verdana" w:eastAsia="Times New Roman" w:hAnsi="Verdana" w:cs="Times New Roman"/>
          <w:color w:val="000000" w:themeColor="text1"/>
          <w:sz w:val="27"/>
          <w:szCs w:val="27"/>
          <w:lang w:eastAsia="it-IT"/>
        </w:rPr>
        <w:t>, sono state dettate nuove disposizioni in tema di classamento dei fabbricati per i quali sussistono i requisiti di ruralità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30 dicembre 1993, n. 557</w:t>
      </w:r>
      <w:r w:rsidRPr="00A611D8">
        <w:rPr>
          <w:rFonts w:ascii="Verdana" w:eastAsia="Times New Roman" w:hAnsi="Verdana" w:cs="Times New Roman"/>
          <w:color w:val="000000" w:themeColor="text1"/>
          <w:sz w:val="27"/>
          <w:szCs w:val="27"/>
          <w:lang w:eastAsia="it-IT"/>
        </w:rPr>
        <w:t>, convertito, con modificazioni, dalla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L. 26 febbraio 1994, n. 133</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particolare, il comma 2-bis del citato articolo 7 prevede che "Ai fini del riconoscimento della ruralità degli immobili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30 dicembre 1993, n. 557</w:t>
      </w:r>
      <w:r w:rsidRPr="00A611D8">
        <w:rPr>
          <w:rFonts w:ascii="Verdana" w:eastAsia="Times New Roman" w:hAnsi="Verdana" w:cs="Times New Roman"/>
          <w:color w:val="000000" w:themeColor="text1"/>
          <w:sz w:val="27"/>
          <w:szCs w:val="27"/>
          <w:lang w:eastAsia="it-IT"/>
        </w:rPr>
        <w:t>, convertito, con modificazioni, dalla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L. 26 febbraio 1994, n. 133</w:t>
      </w:r>
      <w:r w:rsidRPr="00A611D8">
        <w:rPr>
          <w:rFonts w:ascii="Verdana" w:eastAsia="Times New Roman" w:hAnsi="Verdana" w:cs="Times New Roman"/>
          <w:color w:val="000000" w:themeColor="text1"/>
          <w:sz w:val="27"/>
          <w:szCs w:val="27"/>
          <w:lang w:eastAsia="it-IT"/>
        </w:rPr>
        <w:t>, e successive modificazioni, i soggetti interessati possono presentare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una domanda di variazione della categoria catastale per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immobile della categoria A/6 per gli immobili rurali ad uso abitativo o della categoria D/10 per gli immobili rurali ad uso strumentale...".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norma recepisce, sostanzialmente,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orientamento della Corte di Cassazione secondo cui i benefici fiscali connessi alla ruralità degli immobili sono subordinati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catastali A/6 e D/10 ai fabbricati, rispettivamente, ad uso abitativo ovvero strumentali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attività agricola (cfr. </w:t>
      </w:r>
      <w:proofErr w:type="spellStart"/>
      <w:r w:rsidRPr="00A611D8">
        <w:rPr>
          <w:rFonts w:ascii="Verdana" w:eastAsia="Times New Roman" w:hAnsi="Verdana" w:cs="Times New Roman"/>
          <w:color w:val="000000" w:themeColor="text1"/>
          <w:sz w:val="27"/>
          <w:szCs w:val="27"/>
          <w:lang w:eastAsia="it-IT"/>
        </w:rPr>
        <w:t>C.Cass.</w:t>
      </w:r>
      <w:proofErr w:type="spellEnd"/>
      <w:r w:rsidRPr="00A611D8">
        <w:rPr>
          <w:rFonts w:ascii="Verdana" w:eastAsia="Times New Roman" w:hAnsi="Verdana" w:cs="Times New Roman"/>
          <w:color w:val="000000" w:themeColor="text1"/>
          <w:sz w:val="27"/>
          <w:szCs w:val="27"/>
          <w:lang w:eastAsia="it-IT"/>
        </w:rPr>
        <w:t xml:space="preserve">, </w:t>
      </w:r>
      <w:proofErr w:type="spellStart"/>
      <w:r w:rsidRPr="00A611D8">
        <w:rPr>
          <w:rFonts w:ascii="Verdana" w:eastAsia="Times New Roman" w:hAnsi="Verdana" w:cs="Times New Roman"/>
          <w:color w:val="000000" w:themeColor="text1"/>
          <w:sz w:val="27"/>
          <w:szCs w:val="27"/>
          <w:lang w:eastAsia="it-IT"/>
        </w:rPr>
        <w:t>SS.UU.</w:t>
      </w:r>
      <w:proofErr w:type="spellEnd"/>
      <w:r w:rsidRPr="00A611D8">
        <w:rPr>
          <w:rFonts w:ascii="Verdana" w:eastAsia="Times New Roman" w:hAnsi="Verdana" w:cs="Times New Roman"/>
          <w:color w:val="000000" w:themeColor="text1"/>
          <w:sz w:val="27"/>
          <w:szCs w:val="27"/>
          <w:lang w:eastAsia="it-IT"/>
        </w:rPr>
        <w:t>, n. 18565 e n. 18570 del 21 agosto 2009).</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Con</w:t>
      </w:r>
      <w:r w:rsidRPr="008B2C77">
        <w:rPr>
          <w:rFonts w:ascii="Verdana" w:eastAsia="Times New Roman" w:hAnsi="Verdana" w:cs="Times New Roman"/>
          <w:color w:val="000000" w:themeColor="text1"/>
          <w:sz w:val="27"/>
          <w:lang w:eastAsia="it-IT"/>
        </w:rPr>
        <w:t> D.M. 14 settembre 2011 </w:t>
      </w:r>
      <w:r w:rsidRPr="00A611D8">
        <w:rPr>
          <w:rFonts w:ascii="Verdana" w:eastAsia="Times New Roman" w:hAnsi="Verdana" w:cs="Times New Roman"/>
          <w:color w:val="000000" w:themeColor="text1"/>
          <w:sz w:val="27"/>
          <w:szCs w:val="27"/>
          <w:lang w:eastAsia="it-IT"/>
        </w:rPr>
        <w:t>del Ministro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Economia e delle Finanze (di seguito "Decreto"), pubblicato nella Gazzetta Ufficiale - </w:t>
      </w:r>
      <w:r w:rsidRPr="00A611D8">
        <w:rPr>
          <w:rFonts w:ascii="Verdana" w:eastAsia="Times New Roman" w:hAnsi="Verdana" w:cs="Times New Roman"/>
          <w:color w:val="000000" w:themeColor="text1"/>
          <w:sz w:val="27"/>
          <w:szCs w:val="27"/>
          <w:lang w:eastAsia="it-IT"/>
        </w:rPr>
        <w:lastRenderedPageBreak/>
        <w:t>Serie generale - n. 220 del 21 settembre 2011, sono state stabilite le modalità applicative e la documentazione necessaria per la presentazione della certificazione per il riconoscimento della ruralità dei fabbricati, secondo quanto previsto dalle disposizioni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7, commi 2-bis e seguenti,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Nello specifico, tale Decreto ha stabilito i contenuti della domanda di variazione e delle autocertificazioni alla stessa allegate, al fine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menzionate categorie catastali A/6 e D/10 agli immobili già censiti al catasto edilizio urbano, nonché a quelli oggetto di dichiarazione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w:t>
      </w:r>
      <w:r w:rsidRPr="008B2C77">
        <w:rPr>
          <w:rFonts w:ascii="Verdana" w:eastAsia="Times New Roman" w:hAnsi="Verdana" w:cs="Times New Roman"/>
          <w:i/>
          <w:iCs/>
          <w:color w:val="000000" w:themeColor="text1"/>
          <w:sz w:val="27"/>
          <w:lang w:eastAsia="it-IT"/>
        </w:rPr>
        <w:t> 1, comma 1</w:t>
      </w:r>
      <w:r w:rsidRPr="00A611D8">
        <w:rPr>
          <w:rFonts w:ascii="Verdana" w:eastAsia="Times New Roman" w:hAnsi="Verdana" w:cs="Times New Roman"/>
          <w:i/>
          <w:iCs/>
          <w:color w:val="000000" w:themeColor="text1"/>
          <w:sz w:val="27"/>
          <w:szCs w:val="27"/>
          <w:lang w:eastAsia="it-IT"/>
        </w:rPr>
        <w:t>, del</w:t>
      </w:r>
      <w:r w:rsidRPr="008B2C77">
        <w:rPr>
          <w:rFonts w:ascii="Verdana" w:eastAsia="Times New Roman" w:hAnsi="Verdana" w:cs="Times New Roman"/>
          <w:i/>
          <w:iCs/>
          <w:color w:val="000000" w:themeColor="text1"/>
          <w:sz w:val="27"/>
          <w:lang w:eastAsia="it-IT"/>
        </w:rPr>
        <w:t> D.M. 19 aprile 1994, n. 701</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del Ministro delle Finanze.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 quanto riguarda, in particolare, gli immobili già censiti in Catasto, al fine del riconoscimento dei requisiti di ruralità gli interessati devono presentare, entro il 30 settembre 2011, apposite domande di variazione, corredate da una autocertificazione attestante il possesso dei suddetti requisiti, con modalità stabilite in apposito Comunicato che è stato pubblicato sul sito internet di questa Agenzia in data 21 settembre 2011 (di seguito "Comunicato").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Peraltro, stante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imminente scadenza del suddetto termine, questa Agenzia ha ritenuto opportuno sensibilizzare sul tema anche le Associazioni di categoria degli agricoltori, nonché dei professionisti abilitati alla presentazione delle dichiarazioni in catasto (terreni ed edilizio urbano), affinché forniscano ogni utile supporto agli imprenditori agricoli.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Considerato che le disposizioni sopra richiamate hanno sensibilmente innovato il previgente quadro di riferimento, ridefinendo le modalità di censimento in Catasto dei fabbricati per i quali sussistono i requisiti di ruralità, con la presente Circolare si forniscono le prime indicazioni relative agli adempimenti previsti dalla nuova normativa al fine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A/6, classe "R", e D/10, ai fabbricati di cui trattasi.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[1]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7, commi 2-bis e seguenti, stabilisce:</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"2-bis. Ai fini del riconoscimento della ruralità degli immobili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30 dicembre 1993, n. 557</w:t>
      </w:r>
      <w:r w:rsidRPr="00A611D8">
        <w:rPr>
          <w:rFonts w:ascii="Verdana" w:eastAsia="Times New Roman" w:hAnsi="Verdana" w:cs="Times New Roman"/>
          <w:color w:val="000000" w:themeColor="text1"/>
          <w:sz w:val="27"/>
          <w:szCs w:val="27"/>
          <w:lang w:eastAsia="it-IT"/>
        </w:rPr>
        <w:t>, convertito, con modificazioni, dalla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L. 26 febbraio 1994, n. 133</w:t>
      </w:r>
      <w:r w:rsidRPr="00A611D8">
        <w:rPr>
          <w:rFonts w:ascii="Verdana" w:eastAsia="Times New Roman" w:hAnsi="Verdana" w:cs="Times New Roman"/>
          <w:color w:val="000000" w:themeColor="text1"/>
          <w:sz w:val="27"/>
          <w:szCs w:val="27"/>
          <w:lang w:eastAsia="it-IT"/>
        </w:rPr>
        <w:t>, e successive modificazioni, i soggetti interessati possono presentare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Agenzia del </w:t>
      </w:r>
      <w:r w:rsidRPr="00A611D8">
        <w:rPr>
          <w:rFonts w:ascii="Verdana" w:eastAsia="Times New Roman" w:hAnsi="Verdana" w:cs="Times New Roman"/>
          <w:color w:val="000000" w:themeColor="text1"/>
          <w:sz w:val="27"/>
          <w:szCs w:val="27"/>
          <w:lang w:eastAsia="it-IT"/>
        </w:rPr>
        <w:lastRenderedPageBreak/>
        <w:t>territorio una domanda di variazione della categoria catastale per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immobile della categoria A/6 per gli immobili rurali ad uso abitativo o della categoria D/10 per gli immobili rurali ad uso strumentale. Alla domanda, da presentare entro il 30 settembre 2011, deve essere allegata un</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ai sensi del testo unico di cui al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D.P.R. 28 dicembre 2000, n. 445</w:t>
      </w:r>
      <w:r w:rsidRPr="00A611D8">
        <w:rPr>
          <w:rFonts w:ascii="Verdana" w:eastAsia="Times New Roman" w:hAnsi="Verdana" w:cs="Times New Roman"/>
          <w:color w:val="000000" w:themeColor="text1"/>
          <w:sz w:val="27"/>
          <w:szCs w:val="27"/>
          <w:lang w:eastAsia="it-IT"/>
        </w:rPr>
        <w:t>, nella quale il richiedente dichiara 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immobile possiede, in via continuativa a decorrere dal quinto anno antecedente a quello di presentazione della domanda, i requisiti di ruralità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immobile necessari ai sensi del citato</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n. 557 del 1993</w:t>
      </w:r>
      <w:r w:rsidRPr="00A611D8">
        <w:rPr>
          <w:rFonts w:ascii="Verdana" w:eastAsia="Times New Roman" w:hAnsi="Verdana" w:cs="Times New Roman"/>
          <w:color w:val="000000" w:themeColor="text1"/>
          <w:sz w:val="27"/>
          <w:szCs w:val="27"/>
          <w:lang w:eastAsia="it-IT"/>
        </w:rPr>
        <w:t>, convertito, con modificazioni, dalla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L. n. 133 del 1994</w:t>
      </w:r>
      <w:r w:rsidRPr="00A611D8">
        <w:rPr>
          <w:rFonts w:ascii="Verdana" w:eastAsia="Times New Roman" w:hAnsi="Verdana" w:cs="Times New Roman"/>
          <w:color w:val="000000" w:themeColor="text1"/>
          <w:sz w:val="27"/>
          <w:szCs w:val="27"/>
          <w:lang w:eastAsia="it-IT"/>
        </w:rPr>
        <w:t>, e successive modificazioni.</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2-ter. Entro il 20 novembre 2011,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previa verifica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esistenza dei requisiti di ruralità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30 dicembre 1993, n. 557</w:t>
      </w:r>
      <w:r w:rsidRPr="00A611D8">
        <w:rPr>
          <w:rFonts w:ascii="Verdana" w:eastAsia="Times New Roman" w:hAnsi="Verdana" w:cs="Times New Roman"/>
          <w:color w:val="000000" w:themeColor="text1"/>
          <w:sz w:val="27"/>
          <w:szCs w:val="27"/>
          <w:lang w:eastAsia="it-IT"/>
        </w:rPr>
        <w:t>, convertito, con modificazioni, dalla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L. 26 febbraio 1994, n. 133</w:t>
      </w:r>
      <w:r w:rsidRPr="00A611D8">
        <w:rPr>
          <w:rFonts w:ascii="Verdana" w:eastAsia="Times New Roman" w:hAnsi="Verdana" w:cs="Times New Roman"/>
          <w:color w:val="000000" w:themeColor="text1"/>
          <w:sz w:val="27"/>
          <w:szCs w:val="27"/>
          <w:lang w:eastAsia="it-IT"/>
        </w:rPr>
        <w:t>, e successive modificazioni, convalida la certificazione di cui al comma 2-bis del presente articolo e riconosce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della categoria catastale richiesta. Qualora entro il termine di cui al periodo precedente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amministrazione finanziaria non si sia pronunciata, il contribuente può assumere, in via provvisoria per ulteriori dodici mesi,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avvenuta attribuzione della categoria catastale richiesta. Qualora tale attribuzione sia negata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amministrazione finanziaria entro il 20 novembre 2012, con provvedimento motivato, il richiedente è tenuto al pagamento delle imposte non versate, degli interessi e delle sanzioni determinate in misura raddoppiata rispetto a quelle previste dalla normativa vigente.</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2-quater. Con decreto del Ministro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economia e delle finanze sono stabilite le modalità applicative e la documentazione necessaria ai fini della presentazione della certificazione di cui al comma 2-bis nonché</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 ai fini della convalida della certificazione medesima, anche sulla base della documentazione acquisita, in sede di accertamento, da parte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amministrazione comunale.”.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2.</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Il classamento dei fabbricati per i quali sussistono i requisiti di ruralità</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1, comma 1 del Decreto </w:t>
      </w:r>
      <w:r w:rsidRPr="00A611D8">
        <w:rPr>
          <w:rFonts w:ascii="Verdana" w:eastAsia="Times New Roman" w:hAnsi="Verdana" w:cs="Times New Roman"/>
          <w:color w:val="000000" w:themeColor="text1"/>
          <w:sz w:val="27"/>
          <w:szCs w:val="27"/>
          <w:lang w:eastAsia="it-IT"/>
        </w:rPr>
        <w:t>prevede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catastali A/6 e D/10, rispettivamente, alle unità immobiliari ad uso abitativo e a quelle strumentali alla attività agricola, per le quali sussistono i requisiti di ruralità.</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Il comma 2 dello stesso articolo istituisce, per la categoria catastale A/6, la classe "R" senza determinazione della rendita catastale.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ogni caso,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9, comma 3-ter,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557 del 1993</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la categoria A/6, classe "R", è attribuita, indipendentemente dalle caratteristiche intrinseche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unità presa in considerazione, a tutte le unità immobiliari ad uso abitativo, ancorché strumentali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attività agricola, purché siano verificati i relativi requisiti di ruralità.</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Si ricorda, tuttavia, che,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w:t>
      </w:r>
      <w:r w:rsidRPr="008B2C77">
        <w:rPr>
          <w:rFonts w:ascii="Verdana" w:eastAsia="Times New Roman" w:hAnsi="Verdana" w:cs="Times New Roman"/>
          <w:i/>
          <w:iCs/>
          <w:color w:val="000000" w:themeColor="text1"/>
          <w:sz w:val="27"/>
          <w:lang w:eastAsia="it-IT"/>
        </w:rPr>
        <w:t> 9, comma 3, lettera e)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n. 557 del 1993</w:t>
      </w:r>
      <w:r w:rsidRPr="00A611D8">
        <w:rPr>
          <w:rFonts w:ascii="Verdana" w:eastAsia="Times New Roman" w:hAnsi="Verdana" w:cs="Times New Roman"/>
          <w:color w:val="000000" w:themeColor="text1"/>
          <w:sz w:val="27"/>
          <w:szCs w:val="27"/>
          <w:lang w:eastAsia="it-IT"/>
        </w:rPr>
        <w:t>, è precluso il riconoscimento della ruralità ai fabbricati che hanno le caratteristiche delle unità immobiliari appartenenti alle categorie A/1 e A/8. Analogamente, la qualificazione rurale non può essere attribuita alle abitazioni che hanno le caratteristiche "di lusso" previste dal</w:t>
      </w:r>
      <w:r w:rsidRPr="008B2C77">
        <w:rPr>
          <w:rFonts w:ascii="Verdana" w:eastAsia="Times New Roman" w:hAnsi="Verdana" w:cs="Times New Roman"/>
          <w:color w:val="000000" w:themeColor="text1"/>
          <w:sz w:val="27"/>
          <w:lang w:eastAsia="it-IT"/>
        </w:rPr>
        <w:t> D.M. 2 agosto 1969 </w:t>
      </w:r>
      <w:r w:rsidRPr="00A611D8">
        <w:rPr>
          <w:rFonts w:ascii="Verdana" w:eastAsia="Times New Roman" w:hAnsi="Verdana" w:cs="Times New Roman"/>
          <w:color w:val="000000" w:themeColor="text1"/>
          <w:sz w:val="27"/>
          <w:szCs w:val="27"/>
          <w:lang w:eastAsia="it-IT"/>
        </w:rPr>
        <w:t>del Ministro dei Lavori Pubblici, alle quali andrà assegnata la categoria propria, sulla base delle operazioni estimali previste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61 del Regolamento approvato con</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D.P.R. 1° dicembre 1949, n. 1142</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Ai fabbricati strumentali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attività agricola per i quali sussistono i requisiti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9, comma 3-bis, viene attribuita la categoria D/10; la relativa rendita è determinata con stima diretta, come previsto dall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1, comma 3, del citato Decreto</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Gli immobili rurali strumentali, già censiti al catasto edilizio urbano in categoria diversa, e per i quali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assegnazione della categoria D/10 avviene a seguito di domanda di variazione e del riconoscimento degli specifici requisiti di ruralità, mantengono invece la rendita individuata per lo "stadio" precedente, secondo quanto stabilito dall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5, comma 2 del Decreto</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3.</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Presentazione delle domande di variazione e delle relative autocertificazioni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domanda di variazione per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A/6, classe "R", e D/10 è presentata, entro il 30 settembre 2011, al competente Ufficio provinciale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unitamente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e alla eventuale documentazione integrativa.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Le modalità di presentazione, come previsto dall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2, comma 1 del Decreto</w:t>
      </w:r>
      <w:r w:rsidRPr="00A611D8">
        <w:rPr>
          <w:rFonts w:ascii="Verdana" w:eastAsia="Times New Roman" w:hAnsi="Verdana" w:cs="Times New Roman"/>
          <w:color w:val="000000" w:themeColor="text1"/>
          <w:sz w:val="27"/>
          <w:szCs w:val="27"/>
          <w:lang w:eastAsia="it-IT"/>
        </w:rPr>
        <w:t>, sono state stabilite con il Comunicato.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È opportuno evidenziare che la domanda di variazione per il riconoscimento delle menzionate categorie può essere presentata soltanto per le unità immobiliari già iscritte al catasto edilizio urbano.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particolare, per i fabbricati ad uso abitativo, la categoria A/6, classe "R", può essere richiesta anche con riferimento alle unità immobiliari già censite in categoria A/6 - Fabbricati di tipo rurale; per i fabbricati strumentali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attività agricola, la domanda di variazione può essere presentata esclusivamente con riferimento alle unità immobiliari già censite in categoria diversa dalla D/10 (cfr.</w:t>
      </w:r>
      <w:r w:rsidRPr="008B2C77">
        <w:rPr>
          <w:rFonts w:ascii="Verdana" w:eastAsia="Times New Roman" w:hAnsi="Verdana" w:cs="Times New Roman"/>
          <w:color w:val="000000" w:themeColor="text1"/>
          <w:sz w:val="27"/>
          <w:lang w:eastAsia="it-IT"/>
        </w:rPr>
        <w:t> art. 2, comma 2 del Decreto</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Con il Comunicato sono state stabilite le modalità di presentazione, presso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della documentazione concernente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A/6, classe "R", e D/10 ai fabbricati rurali, secondo quanto previsto dall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2, commi 1 e 2 del citato decreto</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predetta documentazione comprende la domanda di variazione per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A/6, classe "R", e D/10 ai fabbricati rurali 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necessaria ai fini del riconoscimento della ruralità, documenti redatti in conformità ai modelli allegati al Decreto.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Tali atti, come detto, devono essere presentati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 provinciale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territorialmente competente (di seguito "Ufficio"), entro la data del 30 settembre 2011.</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domanda di variazione può essere inoltrata secondo le seguenti modalità:</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mediante consegna diretta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tramite servizio postale, con raccomandata con avviso di ricevimento;</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tramite fax,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w:t>
      </w:r>
      <w:r w:rsidRPr="008B2C77">
        <w:rPr>
          <w:rFonts w:ascii="Verdana" w:eastAsia="Times New Roman" w:hAnsi="Verdana" w:cs="Times New Roman"/>
          <w:i/>
          <w:iCs/>
          <w:color w:val="000000" w:themeColor="text1"/>
          <w:sz w:val="27"/>
          <w:lang w:eastAsia="it-IT"/>
        </w:rPr>
        <w:t> 38, comma 1</w:t>
      </w:r>
      <w:r w:rsidRPr="00A611D8">
        <w:rPr>
          <w:rFonts w:ascii="Verdana" w:eastAsia="Times New Roman" w:hAnsi="Verdana" w:cs="Times New Roman"/>
          <w:i/>
          <w:iCs/>
          <w:color w:val="000000" w:themeColor="text1"/>
          <w:sz w:val="27"/>
          <w:szCs w:val="27"/>
          <w:lang w:eastAsia="it-IT"/>
        </w:rPr>
        <w:t>, del</w:t>
      </w:r>
      <w:r w:rsidRPr="008B2C77">
        <w:rPr>
          <w:rFonts w:ascii="Verdana" w:eastAsia="Times New Roman" w:hAnsi="Verdana" w:cs="Times New Roman"/>
          <w:i/>
          <w:iCs/>
          <w:color w:val="000000" w:themeColor="text1"/>
          <w:sz w:val="27"/>
          <w:lang w:eastAsia="it-IT"/>
        </w:rPr>
        <w:t> D.P.R. 28 dicembre 2000, n. 445</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mediante posta elettronica certificata.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Gli indirizzi degli Uffici e ogni altro riferimento o indicazione, utili alla presentazione della domanda di variazione, sono consultabili sul sito internet: www.agenziaterritorio.gov.it, nella sezione dedicata agli "Uffici territoriali".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La predetta domanda può essere presentata direttamente dal titolare dei diritti reali sui fabbricati rurali o tramite i soggetti incaricati, individuati fra i professionisti abilitati alla redazione degli atti di aggiornamento di catasto terreni ed edilizio urbano, ovvero tramite le Associazioni di categoria degli agricoltori.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domanda di variazione è prodotta in duplice originale presso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 competente; in tal caso un originale viene restituito come ricevuta al medesimo soggetto che lo ha presentato. Se la domanda è spedita tramite raccomandata con avviso di ricevimento, mediante fax, ovvero per posta elettronica certificata, fanno fede, ai fini della avvenuta presentazione, rispettivamente, la data di spedizione, la data del rapporto di trasmissione del fax ovvero quella relativa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attestato di trasmissione elettronica.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rende, inoltre, disponibile sul proprio sito internet: www.agenziaterritorio.gov.it una specifica applicazione, che consente la compilazione della domanda con modalità informatiche.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applicazione consente, altresì, la stampa della domanda, con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di uno specifico codice identificativo, a conferma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avvenuta acquisizione a sistema informatico dei dati contenuti nella domanda di variazione.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medesima domanda, compilata e stampata con la predetta applicazione informatica entro la predetta data del 30 settembre 2011, è considerata tempestiva, a condizione che venga presentata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 con una delle modalità sopraindicate, entro 15 giorni dalla data di acquisizione nel sistema informatico dei dati contenuti nella stessa domanda, che dovrà essere, altresì, debitamente sottoscritta ed integrata da tutta la documentazione prevista.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Non potranno essere oggetto di esame, da parte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 le domande di variazione e le relative autocertificazioni, presentate su modelli non conformi a quelli allegati al Decreto, così come le domande di variazione prive delle previste autocertificazioni.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Nella prevista autocertificazione, il richiedente dichiara, tra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altro, 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immobile possiede, in via continuativa, a decorrere dal quinto anno antecedente a quello di presentazione della domanda, i requisiti di ruralità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n. 557 del 1993</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deve essere sottoscritta dal richiedente, con le modalità previste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38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D.P.R. 28 dicembre 2000, n. 445</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[2].</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Si evidenzia, peraltro, che eventuali istanze di riconoscimento dei requisiti di ruralità, pervenute anteriormente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emanazione del Decreto, ovvero, come detto, redatte su modelli non conformi o prive delle prevista autocertificazione, non verranno prese in considerazione ai fini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catastali di cui trattasi.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considerazione della rilevanza anche fiscale della attività in oggetto, gli Uffici adotteranno, nelle fasi di acquisizione, protocollazione e trattazione delle domande, gli accorgimenti necessari a consentire la tracciatura e il monitoraggio delle istanze dirette al riconoscimento della ruralità.</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particolare, in sede di protocollazione, nelle more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implementazione di specifiche causali nelle procedure informatiche, gli Uffici devono apporre la nota "domanda di variazione per attribuzione categoria rurale ex</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i/>
          <w:iCs/>
          <w:color w:val="000000" w:themeColor="text1"/>
          <w:sz w:val="27"/>
          <w:szCs w:val="27"/>
          <w:lang w:eastAsia="it-IT"/>
        </w:rPr>
        <w:t>art.</w:t>
      </w:r>
      <w:r w:rsidRPr="008B2C77">
        <w:rPr>
          <w:rFonts w:ascii="Verdana" w:eastAsia="Times New Roman" w:hAnsi="Verdana" w:cs="Times New Roman"/>
          <w:i/>
          <w:iCs/>
          <w:color w:val="000000" w:themeColor="text1"/>
          <w:sz w:val="27"/>
          <w:lang w:eastAsia="it-IT"/>
        </w:rPr>
        <w:t> 7 </w:t>
      </w:r>
      <w:proofErr w:type="spellStart"/>
      <w:r w:rsidRPr="008B2C77">
        <w:rPr>
          <w:rFonts w:ascii="Verdana" w:eastAsia="Times New Roman" w:hAnsi="Verdana" w:cs="Times New Roman"/>
          <w:i/>
          <w:iCs/>
          <w:color w:val="000000" w:themeColor="text1"/>
          <w:sz w:val="27"/>
          <w:lang w:eastAsia="it-IT"/>
        </w:rPr>
        <w:t>DL</w:t>
      </w:r>
      <w:proofErr w:type="spellEnd"/>
      <w:r w:rsidRPr="008B2C77">
        <w:rPr>
          <w:rFonts w:ascii="Verdana" w:eastAsia="Times New Roman" w:hAnsi="Verdana" w:cs="Times New Roman"/>
          <w:i/>
          <w:iCs/>
          <w:color w:val="000000" w:themeColor="text1"/>
          <w:sz w:val="27"/>
          <w:lang w:eastAsia="it-IT"/>
        </w:rPr>
        <w:t xml:space="preserve"> n. 70/2011</w:t>
      </w:r>
      <w:r w:rsidRPr="00A611D8">
        <w:rPr>
          <w:rFonts w:ascii="Verdana" w:eastAsia="Times New Roman" w:hAnsi="Verdana" w:cs="Times New Roman"/>
          <w:color w:val="000000" w:themeColor="text1"/>
          <w:sz w:val="27"/>
          <w:szCs w:val="27"/>
          <w:lang w:eastAsia="it-IT"/>
        </w:rPr>
        <w:t>", specificando altresì gli identificativi delle unità immobiliari interessate.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[2] Articolo 38 - Modalità di invio e sottoscrizione delle istanze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3. Le istanze e le dichiarazioni sostitutive di atto di notorietà da produrre agli organi della amministrazione pubblica o ai gestori o esercenti di pubblici servizi sono sottoscritte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interessato in presenza del dipendente addetto ovvero sottoscritte e presentate unitamente a copia fotostatica non autenticata di un documento di identità del sottoscrittore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4.</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Presentazione delle dichiarazioni di nuova costruzione ovvero di variazione e delle relative autocertificazioni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Come previsto dall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articolo 2, comma 4 del Decreto</w:t>
      </w:r>
      <w:r w:rsidRPr="00A611D8">
        <w:rPr>
          <w:rFonts w:ascii="Verdana" w:eastAsia="Times New Roman" w:hAnsi="Verdana" w:cs="Times New Roman"/>
          <w:color w:val="000000" w:themeColor="text1"/>
          <w:sz w:val="27"/>
          <w:szCs w:val="27"/>
          <w:lang w:eastAsia="it-IT"/>
        </w:rPr>
        <w:t>, i fabbricati di nuova costruzione ed oggetto di interventi edilizi, per i quali sussistono i requisiti di ruralità, sono dichiarati in catasto secondo le modalità previste dal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D.M. 19 aprile 1994, n. 701</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del Ministro delle Finanze (procedura "Docfa"), allegando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autocertificazione in cui il richiedente dichiara la sussistenza dei requisiti di ruralità, redatta su </w:t>
      </w:r>
      <w:r w:rsidRPr="00A611D8">
        <w:rPr>
          <w:rFonts w:ascii="Verdana" w:eastAsia="Times New Roman" w:hAnsi="Verdana" w:cs="Times New Roman"/>
          <w:color w:val="000000" w:themeColor="text1"/>
          <w:sz w:val="27"/>
          <w:szCs w:val="27"/>
          <w:lang w:eastAsia="it-IT"/>
        </w:rPr>
        <w:lastRenderedPageBreak/>
        <w:t>modelli conformi a quelli allegati al Decreto e sottoscritta con le modalità di cui al paragrafo precedente.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È fatta inoltre salva la possibilità di presentare apposito "Docfa", finalizzato al riconoscimento delle categorie "rurali", in tutte le ipotesi non contemplate in modo specifico dal Decreto (cfr.</w:t>
      </w:r>
      <w:r w:rsidRPr="008B2C77">
        <w:rPr>
          <w:rFonts w:ascii="Verdana" w:eastAsia="Times New Roman" w:hAnsi="Verdana" w:cs="Times New Roman"/>
          <w:color w:val="000000" w:themeColor="text1"/>
          <w:sz w:val="27"/>
          <w:lang w:eastAsia="it-IT"/>
        </w:rPr>
        <w:t> art. 2, comma 6</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Nelle more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adeguamento della procedura "Docfa", per le dichiarazioni aventi ad oggetto immobili per i quali viene richiesto il riconoscimento della ruralità è possibile utilizzare la causale "Altro" presente nel modello "D", specificando la dizione "richiesta di categoria rurale".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Il campo "Note Relative al Documento e Relazione Tecnica" del modello "D", dovrà contenere, oltre alla richiesta di riconoscimento dei requisiti di ruralità,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elenco delle autocertificazioni e degli altri documenti allegati [3].</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Si precisa che i professionisti, in fase di redazione della dichiarazione, dovranno compilare, anche per le abitazioni di cui viene proposto il classamento in categoria A/6, classe "R", tutti i quadri previsti dal programma, contenenti le informazioni utili al classamento automatico e al controllo del classamento proposto, della consistenza, della superficie catastale.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 la proposta di classamento in categoria A/6, classe "R", è in corso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adeguamento delle procedure informatiche.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[3] Per le dichiarazioni "Docfa" trasmesse per via telematica, le autocertificazioni 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ulteriore documentazione cartacea da allegare possono essere inviate tramite posta elettronica certificata successivamente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invio telematico, menzionando nella e-mail il protocollo associato alla dichiarazione "Docfa".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5.</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I contenuti delle autocertificazioni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Ai fini del riconoscimento dei requisiti di ruralità e quindi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delle categorie A/6, classe "R", e D/10,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7, comma 2-bis,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prevede che il richiedente alleghi alla domanda di variazione apposita autocertificazione nella quale dichiara ".....che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immobile possiede, in via continuativa a </w:t>
      </w:r>
      <w:r w:rsidRPr="00A611D8">
        <w:rPr>
          <w:rFonts w:ascii="Verdana" w:eastAsia="Times New Roman" w:hAnsi="Verdana" w:cs="Times New Roman"/>
          <w:color w:val="000000" w:themeColor="text1"/>
          <w:sz w:val="27"/>
          <w:szCs w:val="27"/>
          <w:lang w:eastAsia="it-IT"/>
        </w:rPr>
        <w:lastRenderedPageBreak/>
        <w:t>decorrere dal quinto anno antecedente a quello di presentazione della domanda, i requisiti di ruralità necessari ai sensi del citato</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i/>
          <w:iCs/>
          <w:color w:val="000000" w:themeColor="text1"/>
          <w:sz w:val="27"/>
          <w:szCs w:val="27"/>
          <w:lang w:eastAsia="it-IT"/>
        </w:rPr>
        <w:t>articolo 9 del</w:t>
      </w:r>
      <w:r w:rsidRPr="008B2C77">
        <w:rPr>
          <w:rFonts w:ascii="Verdana" w:eastAsia="Times New Roman" w:hAnsi="Verdana" w:cs="Times New Roman"/>
          <w:i/>
          <w:iCs/>
          <w:color w:val="000000" w:themeColor="text1"/>
          <w:sz w:val="27"/>
          <w:lang w:eastAsia="it-IT"/>
        </w:rPr>
        <w:t> D.L. n. 557</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del 1993...".</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necessaria ai fini del riconoscimento della ruralità, da presentare unitamente alle domande di variazione, deve essere redatta in conformità ai modelli allegati al Decreto (allegati B e C); per le dichiarazioni "Docfa" afferenti i medesimi fabbricati possono essere utilizzati modelli aventi contenuto analogo.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Il modello B, relativo alle unità immobiliari ad uso abitativo, ed il modello C, riguardante i fabbricati strumentali, fanno riferimento alle tipologie di costruzioni proprie del settore agricolo, così come richiamate nell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w:t>
      </w:r>
      <w:r w:rsidRPr="008B2C77">
        <w:rPr>
          <w:rFonts w:ascii="Verdana" w:eastAsia="Times New Roman" w:hAnsi="Verdana" w:cs="Times New Roman"/>
          <w:i/>
          <w:iCs/>
          <w:color w:val="000000" w:themeColor="text1"/>
          <w:sz w:val="27"/>
          <w:lang w:eastAsia="it-IT"/>
        </w:rPr>
        <w:t> 9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n. 557 del 1993</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 ciascuna tipologia di fabbricato [ad es.: abitazione utilizzata dal dichiarante; abitazione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9, comma 3-ter (agriturismo); fabbricati di tipo abitativo non utilizzati; costruzione destinata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attività di allevamento e ricovero degli animali, etc.] sono riportati i requisiti previsti dalla norma per il riconoscimento di ruralità, in relazione ai quali la dichiarazione viene resa attraverso la compilazione di appositi "campi".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Si evidenzia che, qualora il fabbricato sia entrato nel possesso del soggetto dichiarante da meno di cinque anni, il modello di autocertificazione prevede la possibilità di integrare la documentazione con una ulteriore autocertificazione, resa dai precedenti titolari dei diritti reali o dai loro eredi, con cui può essere dichiarata la sussistenza dei requisiti di ruralità anche per il periodo anteriore, necessario a completare il quinquennio previsto dalla legge.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Tale circostanza può essere rappresentata nell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apposito campo libero della domanda (cfr.</w:t>
      </w:r>
      <w:r w:rsidRPr="008B2C77">
        <w:rPr>
          <w:rFonts w:ascii="Verdana" w:eastAsia="Times New Roman" w:hAnsi="Verdana" w:cs="Times New Roman"/>
          <w:color w:val="000000" w:themeColor="text1"/>
          <w:sz w:val="27"/>
          <w:lang w:eastAsia="it-IT"/>
        </w:rPr>
        <w:t> nota 5 del modello A</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Si ritiene poi opportuno richiamare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attenzione sulla circostanza 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viene resa ai sensi degli</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i/>
          <w:iCs/>
          <w:color w:val="000000" w:themeColor="text1"/>
          <w:sz w:val="27"/>
          <w:szCs w:val="27"/>
          <w:lang w:eastAsia="it-IT"/>
        </w:rPr>
        <w:t>articoli</w:t>
      </w:r>
      <w:r w:rsidRPr="008B2C77">
        <w:rPr>
          <w:rFonts w:ascii="Verdana" w:eastAsia="Times New Roman" w:hAnsi="Verdana" w:cs="Times New Roman"/>
          <w:i/>
          <w:iCs/>
          <w:color w:val="000000" w:themeColor="text1"/>
          <w:sz w:val="27"/>
          <w:lang w:eastAsia="it-IT"/>
        </w:rPr>
        <w:t> 46 </w:t>
      </w:r>
      <w:r w:rsidRPr="00A611D8">
        <w:rPr>
          <w:rFonts w:ascii="Verdana" w:eastAsia="Times New Roman" w:hAnsi="Verdana" w:cs="Times New Roman"/>
          <w:i/>
          <w:iCs/>
          <w:color w:val="000000" w:themeColor="text1"/>
          <w:sz w:val="27"/>
          <w:szCs w:val="27"/>
          <w:lang w:eastAsia="it-IT"/>
        </w:rPr>
        <w:t>e</w:t>
      </w:r>
      <w:r w:rsidRPr="008B2C77">
        <w:rPr>
          <w:rFonts w:ascii="Verdana" w:eastAsia="Times New Roman" w:hAnsi="Verdana" w:cs="Times New Roman"/>
          <w:i/>
          <w:iCs/>
          <w:color w:val="000000" w:themeColor="text1"/>
          <w:sz w:val="27"/>
          <w:lang w:eastAsia="it-IT"/>
        </w:rPr>
        <w:t> 47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D.P.R. n. 445 del 2000</w:t>
      </w:r>
      <w:r w:rsidRPr="00A611D8">
        <w:rPr>
          <w:rFonts w:ascii="Verdana" w:eastAsia="Times New Roman" w:hAnsi="Verdana" w:cs="Times New Roman"/>
          <w:color w:val="000000" w:themeColor="text1"/>
          <w:sz w:val="27"/>
          <w:szCs w:val="27"/>
          <w:lang w:eastAsia="it-IT"/>
        </w:rPr>
        <w:t>; sono applicabili le norme penali di cui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76 del decreto suddetto.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6.</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Gli adempimenti a carico dell</w:t>
      </w:r>
      <w:r w:rsidR="008B2C77" w:rsidRPr="008B2C77">
        <w:rPr>
          <w:rFonts w:ascii="Verdana" w:eastAsia="Times New Roman" w:hAnsi="Verdana" w:cs="Times New Roman"/>
          <w:i/>
          <w:iCs/>
          <w:color w:val="000000" w:themeColor="text1"/>
          <w:sz w:val="27"/>
          <w:lang w:eastAsia="it-IT"/>
        </w:rPr>
        <w:t>’</w:t>
      </w:r>
      <w:r w:rsidRPr="008B2C77">
        <w:rPr>
          <w:rFonts w:ascii="Verdana" w:eastAsia="Times New Roman" w:hAnsi="Verdana" w:cs="Times New Roman"/>
          <w:i/>
          <w:iCs/>
          <w:color w:val="000000" w:themeColor="text1"/>
          <w:sz w:val="27"/>
          <w:lang w:eastAsia="it-IT"/>
        </w:rPr>
        <w:t>Agenzia del Territorio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Per effetto delle novità introdotte in materia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7, commi 2-bis e seguenti,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A611D8">
        <w:rPr>
          <w:rFonts w:ascii="Verdana" w:eastAsia="Times New Roman" w:hAnsi="Verdana" w:cs="Times New Roman"/>
          <w:color w:val="000000" w:themeColor="text1"/>
          <w:sz w:val="27"/>
          <w:szCs w:val="27"/>
          <w:lang w:eastAsia="it-IT"/>
        </w:rPr>
        <w:t>, dovranno essere posti in essere specifici adempimenti a cura degli Uffici di questa Agenzia, finalizzati alla verifica della sussistenza dei requisiti di ruralità e al riconoscimento della categoria catastale richiesta, sia con riferimento ai fabbricati già censiti, per i quali viene presentata la domanda di variazione in categoria A/6, classe "R", e D/10, sia con riferimento alle nuove dichiarazioni "Docfa" relative ai fabbricati "rurali".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Al riguardo, per quanto concerne le domande di variazione, si evidenzia innanzitutto 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articolo 7, comma 2-ter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prevede che, entro il 20 novembre 2011,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previa verifica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esistenza dei requisiti di ruralità, convalidi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presentata unitamente alla domanda di variazione, attribuendo la categoria catastale richiesta.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Qualora entro il suddetto termine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non si sia pronunciata, il contribuente può assumere, in via provvisoria per ulteriori dodici mesi,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avvenuta attribuzione della categoria catastale richiesta.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Nel caso in cui tale attribuzione sia negata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entro il 20 novembre 2012, con provvedimento motivato, il richiedente è tenuto al pagamento delle imposte non versate, degli interessi e delle sanzioni determinate in misura raddoppiata rispetto a quelle previste dalla normativa vigente.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Tanto rappresentato, per quanto più direttamente concerne gli aspetti operativi del procedimento, si forniscono le seguenti indicazioni.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Con riferimento alle domande di variazione, una volta protocollata la domanda,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annotazione prevista dall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5, comma 1 del Decreto </w:t>
      </w:r>
      <w:r w:rsidRPr="00A611D8">
        <w:rPr>
          <w:rFonts w:ascii="Verdana" w:eastAsia="Times New Roman" w:hAnsi="Verdana" w:cs="Times New Roman"/>
          <w:color w:val="000000" w:themeColor="text1"/>
          <w:sz w:val="27"/>
          <w:szCs w:val="27"/>
          <w:lang w:eastAsia="it-IT"/>
        </w:rPr>
        <w:t>è apposta negli atti del catasto, con menzione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avvenuta presentazione della domanda.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La predetta annotazione, riferita ad ogni unità immobiliare interessata, consente, infatti, di rendere nota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avvenuta presentazione della domanda, anche al fine di garantire il corretto adempimento degli obblighi fiscali.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 le domande acquisite a sistema mediante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apposita applicazione informatica,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annotazione è apposta in modo automatico dal sistema, una volta presentata la prescritta documentazione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 come previsto dal Comunicato.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Per le domande presentate unicamente su supporto cartaceo, senza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utilizzo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apposito applicativo, ciascun Ufficio dovrà, preventivamente, inserire i dati della domanda, con le specifiche procedure informatiche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uopo predisposte e la relativa annotazione verrà apposta in esito a tale inserimento.</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Successivamente alle verifiche previste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 7, comma 2-ter,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A611D8">
        <w:rPr>
          <w:rFonts w:ascii="Verdana" w:eastAsia="Times New Roman" w:hAnsi="Verdana" w:cs="Times New Roman"/>
          <w:color w:val="000000" w:themeColor="text1"/>
          <w:sz w:val="27"/>
          <w:szCs w:val="27"/>
          <w:lang w:eastAsia="it-IT"/>
        </w:rPr>
        <w:t>, gli atti del catasto saranno aggiornati in coerenza con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esito dei controlli effettuati.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caso di esito positivo,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Ufficio convalida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attribuendo la categoria A/6, classe "R", per le unità immobiliari a destinazione abitativa, e la categoria D/10, per le unità aventi destinazione diversa da quella abitativa strumentali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attività agricola, mantenendo la rendita in precedenza attribuita.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esito negativo dei controlli comporta il mantenimento del classamento originario. Il mancato riconoscimento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della categoria catastale richiesta è adottato con provvedimento motivato ed è registrato negli atti catastali mediante specifica annotazione, riferita ad ogni unità immobiliare interessata.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Il provvedimento deve essere notificato agli interessati ed è impugnabile innanzi alle Commissioni tributarie provinciali territorialmente competenti, secondo le modalità ed i termini previsti dal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D.Lgs. 31 dicembre 1992, n. 546</w:t>
      </w:r>
      <w:r w:rsidRPr="00A611D8">
        <w:rPr>
          <w:rFonts w:ascii="Verdana" w:eastAsia="Times New Roman" w:hAnsi="Verdana" w:cs="Times New Roman"/>
          <w:color w:val="000000" w:themeColor="text1"/>
          <w:sz w:val="27"/>
          <w:szCs w:val="27"/>
          <w:lang w:eastAsia="it-IT"/>
        </w:rPr>
        <w:t>, e successive modifiche e integrazioni.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 i controlli e le verifiche delle dichiarazioni "Docfa", con classamento proposto nelle richiamate categorie "rurali", la verifica dei requisiti di ruralità verrà effettuata in sede di accertamento, secondo le modalità previste dal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D.M. n. 701 del 1994</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(cfr.</w:t>
      </w:r>
      <w:r w:rsidRPr="008B2C77">
        <w:rPr>
          <w:rFonts w:ascii="Verdana" w:eastAsia="Times New Roman" w:hAnsi="Verdana" w:cs="Times New Roman"/>
          <w:color w:val="000000" w:themeColor="text1"/>
          <w:sz w:val="27"/>
          <w:lang w:eastAsia="it-IT"/>
        </w:rPr>
        <w:t> art. 5, comma 4</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7.</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Le verifiche dei requisiti di ruralità</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Come sopra evidenziato, le disposizioni di cui al comma 2-ter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w:t>
      </w:r>
      <w:r w:rsidRPr="008B2C77">
        <w:rPr>
          <w:rFonts w:ascii="Verdana" w:eastAsia="Times New Roman" w:hAnsi="Verdana" w:cs="Times New Roman"/>
          <w:i/>
          <w:iCs/>
          <w:color w:val="000000" w:themeColor="text1"/>
          <w:sz w:val="27"/>
          <w:lang w:eastAsia="it-IT"/>
        </w:rPr>
        <w:t> 7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D.L. n. 70 del 2011</w:t>
      </w:r>
      <w:r w:rsidRPr="008B2C77">
        <w:rPr>
          <w:rFonts w:ascii="Verdana" w:eastAsia="Times New Roman" w:hAnsi="Verdana" w:cs="Times New Roman"/>
          <w:color w:val="000000" w:themeColor="text1"/>
          <w:sz w:val="27"/>
          <w:lang w:eastAsia="it-IT"/>
        </w:rPr>
        <w:t> </w:t>
      </w:r>
      <w:r w:rsidRPr="00A611D8">
        <w:rPr>
          <w:rFonts w:ascii="Verdana" w:eastAsia="Times New Roman" w:hAnsi="Verdana" w:cs="Times New Roman"/>
          <w:color w:val="000000" w:themeColor="text1"/>
          <w:sz w:val="27"/>
          <w:szCs w:val="27"/>
          <w:lang w:eastAsia="it-IT"/>
        </w:rPr>
        <w:t>attribuiscono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il compito di verificare la sussistenza dei requisiti di ruralità, finalizzata alla convalida delle autocertificazioni, nonché al riconoscimento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attribuzione della categoria catastale A/6, classe "R", o D/10.</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lastRenderedPageBreak/>
        <w:t>A tal fine, 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articolo 4 del Decreto </w:t>
      </w:r>
      <w:r w:rsidRPr="00A611D8">
        <w:rPr>
          <w:rFonts w:ascii="Verdana" w:eastAsia="Times New Roman" w:hAnsi="Verdana" w:cs="Times New Roman"/>
          <w:color w:val="000000" w:themeColor="text1"/>
          <w:sz w:val="27"/>
          <w:szCs w:val="27"/>
          <w:lang w:eastAsia="it-IT"/>
        </w:rPr>
        <w:t>prevede che, per i necessari controlli,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 xml:space="preserve">Ufficio può acquisire senza oneri, presso le amministrazioni competenti, le informazioni </w:t>
      </w:r>
      <w:proofErr w:type="spellStart"/>
      <w:r w:rsidRPr="00A611D8">
        <w:rPr>
          <w:rFonts w:ascii="Verdana" w:eastAsia="Times New Roman" w:hAnsi="Verdana" w:cs="Times New Roman"/>
          <w:color w:val="000000" w:themeColor="text1"/>
          <w:sz w:val="27"/>
          <w:szCs w:val="27"/>
          <w:lang w:eastAsia="it-IT"/>
        </w:rPr>
        <w:t>necessariealla</w:t>
      </w:r>
      <w:proofErr w:type="spellEnd"/>
      <w:r w:rsidRPr="00A611D8">
        <w:rPr>
          <w:rFonts w:ascii="Verdana" w:eastAsia="Times New Roman" w:hAnsi="Verdana" w:cs="Times New Roman"/>
          <w:color w:val="000000" w:themeColor="text1"/>
          <w:sz w:val="27"/>
          <w:szCs w:val="27"/>
          <w:lang w:eastAsia="it-IT"/>
        </w:rPr>
        <w:t xml:space="preserve"> verifica dei requisiti di ruralità e dei contenuti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autocertificazione,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i/>
          <w:iCs/>
          <w:color w:val="000000" w:themeColor="text1"/>
          <w:sz w:val="27"/>
          <w:szCs w:val="27"/>
          <w:lang w:eastAsia="it-IT"/>
        </w:rPr>
        <w:t>articolo</w:t>
      </w:r>
      <w:r w:rsidRPr="008B2C77">
        <w:rPr>
          <w:rFonts w:ascii="Verdana" w:eastAsia="Times New Roman" w:hAnsi="Verdana" w:cs="Times New Roman"/>
          <w:i/>
          <w:iCs/>
          <w:color w:val="000000" w:themeColor="text1"/>
          <w:sz w:val="27"/>
          <w:lang w:eastAsia="it-IT"/>
        </w:rPr>
        <w:t> 43 </w:t>
      </w:r>
      <w:r w:rsidRPr="00A611D8">
        <w:rPr>
          <w:rFonts w:ascii="Verdana" w:eastAsia="Times New Roman" w:hAnsi="Verdana" w:cs="Times New Roman"/>
          <w:i/>
          <w:iCs/>
          <w:color w:val="000000" w:themeColor="text1"/>
          <w:sz w:val="27"/>
          <w:szCs w:val="27"/>
          <w:lang w:eastAsia="it-IT"/>
        </w:rPr>
        <w:t>del</w:t>
      </w:r>
      <w:r w:rsidRPr="008B2C77">
        <w:rPr>
          <w:rFonts w:ascii="Verdana" w:eastAsia="Times New Roman" w:hAnsi="Verdana" w:cs="Times New Roman"/>
          <w:i/>
          <w:iCs/>
          <w:color w:val="000000" w:themeColor="text1"/>
          <w:sz w:val="27"/>
          <w:lang w:eastAsia="it-IT"/>
        </w:rPr>
        <w:t> D.P.R. n. 445 del 2000</w:t>
      </w:r>
      <w:r w:rsidRPr="00A611D8">
        <w:rPr>
          <w:rFonts w:ascii="Verdana" w:eastAsia="Times New Roman" w:hAnsi="Verdana" w:cs="Times New Roman"/>
          <w:color w:val="000000" w:themeColor="text1"/>
          <w:sz w:val="27"/>
          <w:szCs w:val="27"/>
          <w:lang w:eastAsia="it-IT"/>
        </w:rPr>
        <w:t>, ed accedere, parimenti senza oneri, ai dati, contenuti in albi, elenchi o pubblici registri, anche per via telematica.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Allo scopo di agevolare le attività di verifica, inoltre, il medesimo articolo 4 del Decreto stabilisce che 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rende disponibili ai Comuni, sul relativo Portale, le domande di variazione presentate ai sensi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articolo 7, comma 2-bis,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Le informazioni necessarie alla verifica, reperibili sul territorio, ivi comprese quelle relative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utilizzo, anche temporaneo,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immobile, sono rese disponibili dai Comuni agli Uffici per il tramite del medesimo Portale.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Per quanto concerne i criteri per il riconoscimento della ruralità, in sede di prima applicazione della nuova normativa, può farsi riferimento anche alle indicazioni impartite con la</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Circ. 15 giugno 2007, n. 7/T</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 </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8B2C77">
        <w:rPr>
          <w:rFonts w:ascii="Verdana" w:eastAsia="Times New Roman" w:hAnsi="Verdana" w:cs="Times New Roman"/>
          <w:b/>
          <w:bCs/>
          <w:color w:val="000000" w:themeColor="text1"/>
          <w:sz w:val="27"/>
          <w:lang w:eastAsia="it-IT"/>
        </w:rPr>
        <w:t>8.</w:t>
      </w:r>
      <w:r w:rsidRPr="00A611D8">
        <w:rPr>
          <w:rFonts w:ascii="Verdana" w:eastAsia="Times New Roman" w:hAnsi="Verdana" w:cs="Times New Roman"/>
          <w:color w:val="000000" w:themeColor="text1"/>
          <w:sz w:val="27"/>
          <w:szCs w:val="27"/>
          <w:lang w:eastAsia="it-IT"/>
        </w:rPr>
        <w:t> </w:t>
      </w:r>
      <w:r w:rsidRPr="008B2C77">
        <w:rPr>
          <w:rFonts w:ascii="Verdana" w:eastAsia="Times New Roman" w:hAnsi="Verdana" w:cs="Times New Roman"/>
          <w:i/>
          <w:iCs/>
          <w:color w:val="000000" w:themeColor="text1"/>
          <w:sz w:val="27"/>
          <w:lang w:eastAsia="it-IT"/>
        </w:rPr>
        <w:t>Conclusioni</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Si ritiene opportuno rammentare, da ultimo, che, ai sensi dell</w:t>
      </w:r>
      <w:r w:rsidR="008B2C77" w:rsidRPr="008B2C77">
        <w:rPr>
          <w:rFonts w:ascii="Verdana" w:eastAsia="Times New Roman" w:hAnsi="Verdana" w:cs="Times New Roman"/>
          <w:color w:val="000000" w:themeColor="text1"/>
          <w:sz w:val="27"/>
          <w:szCs w:val="27"/>
          <w:lang w:eastAsia="it-IT"/>
        </w:rPr>
        <w:t>’</w:t>
      </w:r>
      <w:r w:rsidRPr="008B2C77">
        <w:rPr>
          <w:rFonts w:ascii="Verdana" w:eastAsia="Times New Roman" w:hAnsi="Verdana" w:cs="Times New Roman"/>
          <w:color w:val="000000" w:themeColor="text1"/>
          <w:sz w:val="27"/>
          <w:lang w:eastAsia="it-IT"/>
        </w:rPr>
        <w:t>art. 6 del Decreto</w:t>
      </w:r>
      <w:r w:rsidRPr="00A611D8">
        <w:rPr>
          <w:rFonts w:ascii="Verdana" w:eastAsia="Times New Roman" w:hAnsi="Verdana" w:cs="Times New Roman"/>
          <w:color w:val="000000" w:themeColor="text1"/>
          <w:sz w:val="27"/>
          <w:szCs w:val="27"/>
          <w:lang w:eastAsia="it-IT"/>
        </w:rPr>
        <w:t>, nei territori in cui il catasto è gestito dalle Province autonome di Trento e Bolzano, le attribuzioni demandate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dall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articolo 7, comma 2-ter, del</w:t>
      </w:r>
      <w:r w:rsidRPr="008B2C77">
        <w:rPr>
          <w:rFonts w:ascii="Verdana" w:eastAsia="Times New Roman" w:hAnsi="Verdana" w:cs="Times New Roman"/>
          <w:color w:val="000000" w:themeColor="text1"/>
          <w:sz w:val="27"/>
          <w:lang w:eastAsia="it-IT"/>
        </w:rPr>
        <w:t> </w:t>
      </w:r>
      <w:r w:rsidRPr="008B2C77">
        <w:rPr>
          <w:rFonts w:ascii="Verdana" w:eastAsia="Times New Roman" w:hAnsi="Verdana" w:cs="Times New Roman"/>
          <w:i/>
          <w:iCs/>
          <w:color w:val="000000" w:themeColor="text1"/>
          <w:sz w:val="27"/>
          <w:lang w:eastAsia="it-IT"/>
        </w:rPr>
        <w:t>D.L. n. 70 del 2011</w:t>
      </w:r>
      <w:r w:rsidRPr="00A611D8">
        <w:rPr>
          <w:rFonts w:ascii="Verdana" w:eastAsia="Times New Roman" w:hAnsi="Verdana" w:cs="Times New Roman"/>
          <w:color w:val="000000" w:themeColor="text1"/>
          <w:sz w:val="27"/>
          <w:szCs w:val="27"/>
          <w:lang w:eastAsia="it-IT"/>
        </w:rPr>
        <w:t>, sono svolte dalle medesime Province [4].</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In considerazione degli specifici adempimenti da porre in essere entro la data del 30 settembre 2011, al fine del riconoscimento dei requisiti di ruralità, gli Uffici provinciali adotteranno idonee modalità organizzative finalizzate ad agevolare la presentazione di tali domande.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Sarà cura degli Uffici provinciali dare ampia diffusione alle indicazioni contenute nella presente Circolare e fornire ogni possibile forma di assistenza all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utenza.</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Le Direzioni regionali verificheranno la corretta applicazione delle indicazioni diramate con la presente circolare.</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[4] Ai fini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uniforme applicazione delle disposizioni contenute nel Decreto, le indicazioni diramate con la presente Circolare sono pubblicate sul sito internet dell</w:t>
      </w:r>
      <w:r w:rsidR="008B2C77" w:rsidRPr="008B2C77">
        <w:rPr>
          <w:rFonts w:ascii="Verdana" w:eastAsia="Times New Roman" w:hAnsi="Verdana" w:cs="Times New Roman"/>
          <w:color w:val="000000" w:themeColor="text1"/>
          <w:sz w:val="27"/>
          <w:szCs w:val="27"/>
          <w:lang w:eastAsia="it-IT"/>
        </w:rPr>
        <w:t>’</w:t>
      </w:r>
      <w:r w:rsidRPr="00A611D8">
        <w:rPr>
          <w:rFonts w:ascii="Verdana" w:eastAsia="Times New Roman" w:hAnsi="Verdana" w:cs="Times New Roman"/>
          <w:color w:val="000000" w:themeColor="text1"/>
          <w:sz w:val="27"/>
          <w:szCs w:val="27"/>
          <w:lang w:eastAsia="it-IT"/>
        </w:rPr>
        <w:t>Agenzia del Territorio (cfr.</w:t>
      </w:r>
      <w:r w:rsidRPr="008B2C77">
        <w:rPr>
          <w:rFonts w:ascii="Verdana" w:eastAsia="Times New Roman" w:hAnsi="Verdana" w:cs="Times New Roman"/>
          <w:color w:val="000000" w:themeColor="text1"/>
          <w:sz w:val="27"/>
          <w:lang w:eastAsia="it-IT"/>
        </w:rPr>
        <w:t> art. 6, comma 2 del Decreto</w:t>
      </w:r>
      <w:r w:rsidRPr="00A611D8">
        <w:rPr>
          <w:rFonts w:ascii="Verdana" w:eastAsia="Times New Roman" w:hAnsi="Verdana" w:cs="Times New Roman"/>
          <w:color w:val="000000" w:themeColor="text1"/>
          <w:sz w:val="27"/>
          <w:szCs w:val="27"/>
          <w:lang w:eastAsia="it-IT"/>
        </w:rPr>
        <w:t>).</w:t>
      </w:r>
    </w:p>
    <w:p w:rsidR="00A611D8" w:rsidRPr="00A611D8" w:rsidRDefault="00A611D8" w:rsidP="00A611D8">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611D8" w:rsidRPr="00A611D8" w:rsidRDefault="00A611D8" w:rsidP="00A611D8">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Il Direttore</w:t>
      </w:r>
    </w:p>
    <w:p w:rsidR="00A611D8" w:rsidRPr="00A611D8" w:rsidRDefault="00A611D8" w:rsidP="00A611D8">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A611D8">
        <w:rPr>
          <w:rFonts w:ascii="Verdana" w:eastAsia="Times New Roman" w:hAnsi="Verdana" w:cs="Times New Roman"/>
          <w:color w:val="000000" w:themeColor="text1"/>
          <w:sz w:val="27"/>
          <w:szCs w:val="27"/>
          <w:lang w:eastAsia="it-IT"/>
        </w:rPr>
        <w:t>Franco Maggio</w:t>
      </w:r>
    </w:p>
    <w:p w:rsidR="008E304F" w:rsidRPr="008B2C77" w:rsidRDefault="008E304F">
      <w:pPr>
        <w:rPr>
          <w:color w:val="000000" w:themeColor="text1"/>
        </w:rPr>
      </w:pPr>
    </w:p>
    <w:sectPr w:rsidR="008E304F" w:rsidRPr="008B2C77" w:rsidSect="008E30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11D8"/>
    <w:rsid w:val="008B2C77"/>
    <w:rsid w:val="008E304F"/>
    <w:rsid w:val="00A611D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0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estremo">
    <w:name w:val="provv_estremo"/>
    <w:basedOn w:val="Normale"/>
    <w:rsid w:val="00A611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611D8"/>
  </w:style>
  <w:style w:type="character" w:styleId="Collegamentoipertestuale">
    <w:name w:val="Hyperlink"/>
    <w:basedOn w:val="Carpredefinitoparagrafo"/>
    <w:uiPriority w:val="99"/>
    <w:semiHidden/>
    <w:unhideWhenUsed/>
    <w:rsid w:val="00A611D8"/>
    <w:rPr>
      <w:color w:val="0000FF"/>
      <w:u w:val="single"/>
    </w:rPr>
  </w:style>
  <w:style w:type="paragraph" w:customStyle="1" w:styleId="provvr0">
    <w:name w:val="provv_r0"/>
    <w:basedOn w:val="Normale"/>
    <w:rsid w:val="00A611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A611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611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d">
    <w:name w:val="provv_d"/>
    <w:basedOn w:val="Normale"/>
    <w:rsid w:val="00A611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A611D8"/>
  </w:style>
  <w:style w:type="character" w:customStyle="1" w:styleId="provvrubrica">
    <w:name w:val="provv_rubrica"/>
    <w:basedOn w:val="Carpredefinitoparagrafo"/>
    <w:rsid w:val="00A611D8"/>
  </w:style>
  <w:style w:type="paragraph" w:customStyle="1" w:styleId="provvr1">
    <w:name w:val="provv_r1"/>
    <w:basedOn w:val="Normale"/>
    <w:rsid w:val="00A611D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239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3889</Words>
  <Characters>22171</Characters>
  <Application>Microsoft Office Word</Application>
  <DocSecurity>0</DocSecurity>
  <Lines>184</Lines>
  <Paragraphs>52</Paragraphs>
  <ScaleCrop>false</ScaleCrop>
  <Company/>
  <LinksUpToDate>false</LinksUpToDate>
  <CharactersWithSpaces>26008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dcterms:created xsi:type="dcterms:W3CDTF">2014-05-30T08:05:00Z</dcterms:created>
  <dcterms:modified xsi:type="dcterms:W3CDTF">2014-05-30T09:04:00Z</dcterms:modified>
</cp:coreProperties>
</file>